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881" w:rsidRDefault="00424131" w:rsidP="00A23292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984881" w:rsidRDefault="00424131" w:rsidP="00A23292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 w:rsidR="00024C84"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9F6DD1">
        <w:rPr>
          <w:rFonts w:ascii="Arial" w:hAnsi="Arial" w:cs="Arial"/>
          <w:color w:val="282828"/>
          <w:sz w:val="21"/>
          <w:szCs w:val="21"/>
        </w:rPr>
        <w:t xml:space="preserve"> | Single-X</w:t>
      </w:r>
    </w:p>
    <w:p w:rsidR="00424131" w:rsidRPr="00984881" w:rsidRDefault="00024C84" w:rsidP="00A23292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Standard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424131" w:rsidTr="009511E9">
        <w:tc>
          <w:tcPr>
            <w:tcW w:w="565" w:type="dxa"/>
            <w:tcBorders>
              <w:bottom w:val="single" w:sz="4" w:space="0" w:color="auto"/>
            </w:tcBorders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424131" w:rsidTr="009511E9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424131" w:rsidRDefault="00424131" w:rsidP="00A23292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424131" w:rsidRPr="00417E87" w:rsidTr="009511E9">
        <w:tc>
          <w:tcPr>
            <w:tcW w:w="565" w:type="dxa"/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424131" w:rsidRDefault="00237FAA" w:rsidP="00A23292">
            <w:p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 w:rsidR="00984881" w:rsidRPr="003E3BAD">
              <w:rPr>
                <w:rFonts w:ascii="Arial" w:hAnsi="Arial" w:cs="Arial"/>
                <w:b/>
                <w:bCs/>
                <w:color w:val="282828"/>
              </w:rPr>
              <w:t>Universal Gateway</w:t>
            </w:r>
            <w:r w:rsidR="00984881">
              <w:rPr>
                <w:rFonts w:ascii="Arial" w:hAnsi="Arial" w:cs="Arial"/>
                <w:color w:val="282828"/>
              </w:rPr>
              <w:t xml:space="preserve"> zur Kopplung von </w:t>
            </w:r>
            <w:r>
              <w:rPr>
                <w:rFonts w:ascii="Arial" w:hAnsi="Arial" w:cs="Arial"/>
                <w:color w:val="282828"/>
              </w:rPr>
              <w:t>netzwerk</w:t>
            </w:r>
            <w:r w:rsidR="00984881">
              <w:rPr>
                <w:rFonts w:ascii="Arial" w:hAnsi="Arial" w:cs="Arial"/>
                <w:color w:val="282828"/>
              </w:rPr>
              <w:t>basierten und seriellen Kommunikationsprotokollen der Industrie- und Gebäudeautomation.</w:t>
            </w:r>
          </w:p>
          <w:p w:rsidR="00424131" w:rsidRDefault="00424131" w:rsidP="00A23292">
            <w:pPr>
              <w:rPr>
                <w:rFonts w:ascii="Arial" w:hAnsi="Arial" w:cs="Arial"/>
                <w:color w:val="282828"/>
              </w:rPr>
            </w:pPr>
          </w:p>
          <w:p w:rsidR="00424131" w:rsidRPr="00417E87" w:rsidRDefault="0042413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424131" w:rsidRPr="00417E87" w:rsidRDefault="00424131" w:rsidP="00A23292">
            <w:pPr>
              <w:rPr>
                <w:rFonts w:ascii="Arial" w:hAnsi="Arial" w:cs="Arial"/>
                <w:color w:val="282828"/>
              </w:rPr>
            </w:pPr>
          </w:p>
          <w:p w:rsidR="004A68A6" w:rsidRPr="00024C84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4A68A6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4A68A6" w:rsidRPr="007067B0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BACnet-Zertifikat von der unabhängigen Zertifizierungsstelle WSPCert</w:t>
            </w:r>
          </w:p>
          <w:p w:rsidR="004A68A6" w:rsidRPr="00024C84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4A68A6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4A68A6" w:rsidRPr="00984881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4A68A6" w:rsidRPr="00024C84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4A68A6" w:rsidRPr="00024C84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4A68A6" w:rsidRPr="00024C84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4A68A6" w:rsidRPr="00024C84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4A68A6" w:rsidRPr="00984881" w:rsidRDefault="004A68A6" w:rsidP="004A68A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984881" w:rsidRDefault="0098488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24131" w:rsidRPr="00417E87" w:rsidRDefault="0042413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 w:rsidR="00955EA8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424131" w:rsidRDefault="00424131" w:rsidP="00A23292">
            <w:pPr>
              <w:rPr>
                <w:rFonts w:ascii="Arial" w:hAnsi="Arial" w:cs="Arial"/>
                <w:color w:val="282828"/>
              </w:rPr>
            </w:pPr>
          </w:p>
          <w:p w:rsidR="00921279" w:rsidRPr="00417E87" w:rsidRDefault="00955EA8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</w:t>
            </w:r>
            <w:r w:rsidR="00921279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9D301E" w:rsidRPr="003E3BAD" w:rsidRDefault="009D301E" w:rsidP="003E3B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RJ45: 10/100 MBit Ethernet</w:t>
            </w:r>
          </w:p>
          <w:p w:rsidR="009D301E" w:rsidRPr="003E3BAD" w:rsidRDefault="009D301E" w:rsidP="003E3B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955EA8" w:rsidRPr="003E3BAD" w:rsidRDefault="009D301E" w:rsidP="003E3B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9D301E" w:rsidRDefault="009D301E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21279" w:rsidRPr="00417E87" w:rsidRDefault="0042413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 w:rsidR="00955EA8"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 w:rsidR="00955EA8"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955EA8" w:rsidRPr="003E3BAD" w:rsidRDefault="00955EA8" w:rsidP="003E3BA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424131" w:rsidRPr="003E3BAD" w:rsidRDefault="00955EA8" w:rsidP="003E3BA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2V-: GND oder 12 bis 24V AC</w:t>
            </w:r>
          </w:p>
          <w:p w:rsidR="00921279" w:rsidRDefault="00921279" w:rsidP="00A23292">
            <w:pPr>
              <w:rPr>
                <w:rFonts w:ascii="Arial" w:hAnsi="Arial" w:cs="Arial"/>
                <w:color w:val="282828"/>
              </w:rPr>
            </w:pPr>
          </w:p>
          <w:p w:rsidR="00921279" w:rsidRPr="00417E87" w:rsidRDefault="00921279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3E3BAD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3E3BAD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3E3BAD">
              <w:rPr>
                <w:rFonts w:ascii="Arial" w:hAnsi="Arial" w:cs="Arial"/>
                <w:color w:val="282828"/>
              </w:rPr>
              <w:t>: Multicolor Status LED</w:t>
            </w:r>
          </w:p>
          <w:p w:rsidR="005E5BCE" w:rsidRPr="003E3BAD" w:rsidRDefault="00921279" w:rsidP="003E3BA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3E3BAD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21279" w:rsidRPr="005E5BCE" w:rsidRDefault="00921279" w:rsidP="00A23292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COM1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RS232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T</w:t>
            </w:r>
            <w:r w:rsidR="00DE6328" w:rsidRPr="003E3BAD">
              <w:rPr>
                <w:rFonts w:ascii="Arial" w:hAnsi="Arial" w:cs="Arial"/>
                <w:color w:val="282828"/>
              </w:rPr>
              <w:t>X</w:t>
            </w:r>
            <w:r w:rsidRPr="003E3BAD">
              <w:rPr>
                <w:rFonts w:ascii="Arial" w:hAnsi="Arial" w:cs="Arial"/>
                <w:color w:val="282828"/>
              </w:rPr>
              <w:t>: Sendeleitung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R</w:t>
            </w:r>
            <w:r w:rsidR="00DE6328" w:rsidRPr="003E3BAD">
              <w:rPr>
                <w:rFonts w:ascii="Arial" w:hAnsi="Arial" w:cs="Arial"/>
                <w:color w:val="282828"/>
              </w:rPr>
              <w:t>X</w:t>
            </w:r>
            <w:r w:rsidRPr="003E3BAD">
              <w:rPr>
                <w:rFonts w:ascii="Arial" w:hAnsi="Arial" w:cs="Arial"/>
                <w:color w:val="282828"/>
              </w:rPr>
              <w:t>: Empfangsleitung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SGND: Masseverbindung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7A0D90" w:rsidRDefault="007A0D90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21279" w:rsidRPr="00417E87" w:rsidRDefault="00921279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COM1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RS485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A-: Invertierter Eingang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SGND: Masseverbindung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921279" w:rsidRPr="00921279" w:rsidRDefault="00921279" w:rsidP="00A23292">
            <w:pPr>
              <w:rPr>
                <w:rFonts w:ascii="Arial" w:hAnsi="Arial" w:cs="Arial"/>
                <w:color w:val="282828"/>
              </w:rPr>
            </w:pPr>
          </w:p>
          <w:p w:rsidR="00921279" w:rsidRPr="00984881" w:rsidRDefault="00921279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Bias: Spannung für RS485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Bias: Spannung für RS485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color w:val="282828"/>
              </w:rPr>
              <w:t>120 Ohm: Abschlusswiderstand</w:t>
            </w:r>
          </w:p>
          <w:p w:rsidR="00921279" w:rsidRDefault="00921279" w:rsidP="00A23292">
            <w:pPr>
              <w:rPr>
                <w:rFonts w:ascii="Arial" w:hAnsi="Arial" w:cs="Arial"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F50A1" w:rsidRDefault="00AF50A1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A23292" w:rsidRDefault="00921279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Spezifkation:</w:t>
            </w:r>
          </w:p>
          <w:p w:rsidR="00A23292" w:rsidRPr="00921279" w:rsidRDefault="00A23292" w:rsidP="00A23292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3E3BAD">
              <w:rPr>
                <w:rFonts w:ascii="Arial" w:hAnsi="Arial" w:cs="Arial"/>
                <w:color w:val="282828"/>
              </w:rPr>
              <w:t>:</w:t>
            </w:r>
            <w:r w:rsidR="00A23292" w:rsidRPr="003E3BAD">
              <w:rPr>
                <w:rFonts w:ascii="Arial" w:hAnsi="Arial" w:cs="Arial"/>
                <w:color w:val="282828"/>
              </w:rPr>
              <w:t xml:space="preserve"> </w:t>
            </w:r>
            <w:r w:rsidRPr="003E3BAD">
              <w:rPr>
                <w:rFonts w:ascii="Arial" w:hAnsi="Arial" w:cs="Arial"/>
                <w:color w:val="282828"/>
              </w:rPr>
              <w:t>1,7 Watt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3E3BAD">
              <w:rPr>
                <w:rFonts w:ascii="Arial" w:hAnsi="Arial" w:cs="Arial"/>
                <w:color w:val="282828"/>
              </w:rPr>
              <w:t>: 250 Gramm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3E3BAD">
              <w:rPr>
                <w:rFonts w:ascii="Arial" w:hAnsi="Arial" w:cs="Arial"/>
                <w:color w:val="282828"/>
              </w:rPr>
              <w:t>: Höhe: 100mm, Breite: 31 mm, Tiefe: 70mm (inklusive DIN-Hutschienenhalter)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3E3BAD">
              <w:rPr>
                <w:rFonts w:ascii="Arial" w:hAnsi="Arial" w:cs="Arial"/>
                <w:color w:val="282828"/>
              </w:rPr>
              <w:t>: 0...45°C, 32…113°F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3E3BAD">
              <w:rPr>
                <w:rFonts w:ascii="Arial" w:hAnsi="Arial" w:cs="Arial"/>
                <w:color w:val="282828"/>
              </w:rPr>
              <w:t>: 20...80 Prozent relative Feuchte, nicht</w:t>
            </w:r>
            <w:r w:rsidR="00A23292" w:rsidRPr="003E3BAD">
              <w:rPr>
                <w:rFonts w:ascii="Arial" w:hAnsi="Arial" w:cs="Arial"/>
                <w:color w:val="282828"/>
              </w:rPr>
              <w:t xml:space="preserve"> </w:t>
            </w:r>
            <w:r w:rsidRPr="003E3BAD">
              <w:rPr>
                <w:rFonts w:ascii="Arial" w:hAnsi="Arial" w:cs="Arial"/>
                <w:color w:val="282828"/>
              </w:rPr>
              <w:t>kondensierend</w:t>
            </w:r>
          </w:p>
          <w:p w:rsidR="00921279" w:rsidRPr="003E3BAD" w:rsidRDefault="00921279" w:rsidP="003E3B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3E3BAD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3E3BAD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921279" w:rsidRDefault="00921279" w:rsidP="00A23292">
            <w:pPr>
              <w:rPr>
                <w:rFonts w:ascii="Arial" w:hAnsi="Arial" w:cs="Arial"/>
                <w:color w:val="282828"/>
              </w:rPr>
            </w:pPr>
          </w:p>
          <w:p w:rsidR="00921279" w:rsidRPr="00921279" w:rsidRDefault="00921279" w:rsidP="00A23292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955EA8" w:rsidRDefault="00921279" w:rsidP="00A23292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984881" w:rsidRPr="003673E5" w:rsidRDefault="00984881" w:rsidP="00A23292">
            <w:pPr>
              <w:rPr>
                <w:rFonts w:ascii="Arial" w:hAnsi="Arial" w:cs="Arial"/>
                <w:color w:val="282828"/>
              </w:rPr>
            </w:pPr>
          </w:p>
          <w:p w:rsidR="00424131" w:rsidRPr="003673E5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424131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955EA8" w:rsidRPr="003E3BAD">
              <w:rPr>
                <w:rFonts w:ascii="Arial" w:hAnsi="Arial" w:cs="Arial"/>
                <w:b/>
                <w:bCs/>
                <w:color w:val="282828"/>
                <w:lang w:val="en-US"/>
              </w:rPr>
              <w:t>Standard</w:t>
            </w:r>
            <w:r w:rsidR="00557CC2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557CC2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984881" w:rsidRPr="00984881" w:rsidRDefault="00984881" w:rsidP="00A23292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424131" w:rsidRPr="003673E5" w:rsidRDefault="00424131" w:rsidP="00A23292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424131" w:rsidRPr="003673E5" w:rsidRDefault="00424131" w:rsidP="00A23292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424131" w:rsidRPr="003673E5" w:rsidRDefault="00424131" w:rsidP="00A23292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424131" w:rsidRDefault="00424131" w:rsidP="00A23292">
            <w:pPr>
              <w:rPr>
                <w:rFonts w:ascii="Arial" w:hAnsi="Arial" w:cs="Arial"/>
                <w:color w:val="282828"/>
              </w:rPr>
            </w:pPr>
          </w:p>
          <w:p w:rsidR="00424131" w:rsidRPr="00417E87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424131" w:rsidRPr="00417E87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 w:rsidR="00955EA8"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424131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DD5BE6" w:rsidRPr="00417E87" w:rsidRDefault="00524AA4" w:rsidP="00DD5BE6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DD5BE6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424131" w:rsidRPr="00417E87" w:rsidRDefault="00524AA4" w:rsidP="00A23292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DD5BE6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424131" w:rsidRPr="00417E87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424131" w:rsidRPr="00417E87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424131" w:rsidRPr="00417E87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424131" w:rsidRPr="00417E87" w:rsidTr="009511E9">
        <w:tc>
          <w:tcPr>
            <w:tcW w:w="565" w:type="dxa"/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424131" w:rsidRPr="003673E5" w:rsidRDefault="00424131" w:rsidP="00A23292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424131" w:rsidRPr="00417E87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424131" w:rsidRPr="00417E87" w:rsidRDefault="00424131" w:rsidP="00A23292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424131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</w:tbl>
    <w:p w:rsidR="00424131" w:rsidRPr="00417E87" w:rsidRDefault="00424131" w:rsidP="00A23292">
      <w:pPr>
        <w:rPr>
          <w:rFonts w:ascii="Arial" w:hAnsi="Arial" w:cs="Arial"/>
          <w:color w:val="282828"/>
          <w:lang w:val="en-US"/>
        </w:rPr>
      </w:pPr>
    </w:p>
    <w:p w:rsidR="001F2E84" w:rsidRPr="00424131" w:rsidRDefault="001F2E84" w:rsidP="00A23292"/>
    <w:sectPr w:rsidR="001F2E84" w:rsidRPr="00424131" w:rsidSect="00424131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A4" w:rsidRDefault="00524AA4">
      <w:pPr>
        <w:spacing w:after="0" w:line="240" w:lineRule="auto"/>
      </w:pPr>
      <w:r>
        <w:separator/>
      </w:r>
    </w:p>
  </w:endnote>
  <w:endnote w:type="continuationSeparator" w:id="0">
    <w:p w:rsidR="00524AA4" w:rsidRDefault="0052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A4" w:rsidRDefault="00524AA4">
      <w:pPr>
        <w:spacing w:after="0" w:line="240" w:lineRule="auto"/>
      </w:pPr>
      <w:r>
        <w:separator/>
      </w:r>
    </w:p>
  </w:footnote>
  <w:footnote w:type="continuationSeparator" w:id="0">
    <w:p w:rsidR="00524AA4" w:rsidRDefault="0052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BE80293"/>
    <w:multiLevelType w:val="hybridMultilevel"/>
    <w:tmpl w:val="FCA4B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3A39"/>
    <w:multiLevelType w:val="hybridMultilevel"/>
    <w:tmpl w:val="AA8AF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0535A"/>
    <w:multiLevelType w:val="hybridMultilevel"/>
    <w:tmpl w:val="AFD4F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E34FC0"/>
    <w:multiLevelType w:val="hybridMultilevel"/>
    <w:tmpl w:val="9D820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E30D5"/>
    <w:multiLevelType w:val="hybridMultilevel"/>
    <w:tmpl w:val="473C4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 w15:restartNumberingAfterBreak="0">
    <w:nsid w:val="39040EFA"/>
    <w:multiLevelType w:val="hybridMultilevel"/>
    <w:tmpl w:val="A3B03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C206854"/>
    <w:multiLevelType w:val="hybridMultilevel"/>
    <w:tmpl w:val="3A900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1BDA"/>
    <w:multiLevelType w:val="hybridMultilevel"/>
    <w:tmpl w:val="81AC1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19"/>
  </w:num>
  <w:num w:numId="9">
    <w:abstractNumId w:val="22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8"/>
  </w:num>
  <w:num w:numId="17">
    <w:abstractNumId w:val="21"/>
  </w:num>
  <w:num w:numId="18">
    <w:abstractNumId w:val="6"/>
  </w:num>
  <w:num w:numId="19">
    <w:abstractNumId w:val="20"/>
  </w:num>
  <w:num w:numId="20">
    <w:abstractNumId w:val="7"/>
  </w:num>
  <w:num w:numId="21">
    <w:abstractNumId w:val="15"/>
  </w:num>
  <w:num w:numId="22">
    <w:abstractNumId w:val="9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4C84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04183"/>
    <w:rsid w:val="00111176"/>
    <w:rsid w:val="0012381F"/>
    <w:rsid w:val="00130D2A"/>
    <w:rsid w:val="0016735F"/>
    <w:rsid w:val="00167D35"/>
    <w:rsid w:val="00184C6C"/>
    <w:rsid w:val="001A5007"/>
    <w:rsid w:val="001C079E"/>
    <w:rsid w:val="001D302C"/>
    <w:rsid w:val="001F2E84"/>
    <w:rsid w:val="001F7BD9"/>
    <w:rsid w:val="002235B7"/>
    <w:rsid w:val="00237FAA"/>
    <w:rsid w:val="002430CC"/>
    <w:rsid w:val="0027136D"/>
    <w:rsid w:val="002E68B1"/>
    <w:rsid w:val="002E6C2B"/>
    <w:rsid w:val="0033140B"/>
    <w:rsid w:val="00366502"/>
    <w:rsid w:val="003733FF"/>
    <w:rsid w:val="00392ACE"/>
    <w:rsid w:val="0039384A"/>
    <w:rsid w:val="003A00CE"/>
    <w:rsid w:val="003D4E97"/>
    <w:rsid w:val="003E3BAD"/>
    <w:rsid w:val="0040163B"/>
    <w:rsid w:val="004054F3"/>
    <w:rsid w:val="00416730"/>
    <w:rsid w:val="00424131"/>
    <w:rsid w:val="0043124F"/>
    <w:rsid w:val="004610B3"/>
    <w:rsid w:val="00477B3E"/>
    <w:rsid w:val="004951B7"/>
    <w:rsid w:val="004A5609"/>
    <w:rsid w:val="004A68A6"/>
    <w:rsid w:val="004D00F0"/>
    <w:rsid w:val="004D5510"/>
    <w:rsid w:val="00524AA4"/>
    <w:rsid w:val="005434C6"/>
    <w:rsid w:val="005461C9"/>
    <w:rsid w:val="0055425B"/>
    <w:rsid w:val="00557CC2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5BCE"/>
    <w:rsid w:val="005E70EE"/>
    <w:rsid w:val="006022C8"/>
    <w:rsid w:val="006025F7"/>
    <w:rsid w:val="00602A15"/>
    <w:rsid w:val="0060650D"/>
    <w:rsid w:val="00616E19"/>
    <w:rsid w:val="00624571"/>
    <w:rsid w:val="006421D8"/>
    <w:rsid w:val="00644479"/>
    <w:rsid w:val="00651CCD"/>
    <w:rsid w:val="00656123"/>
    <w:rsid w:val="00661E73"/>
    <w:rsid w:val="006865F1"/>
    <w:rsid w:val="006A528A"/>
    <w:rsid w:val="006D32A1"/>
    <w:rsid w:val="006E20DC"/>
    <w:rsid w:val="006E2B41"/>
    <w:rsid w:val="007009AE"/>
    <w:rsid w:val="00713B89"/>
    <w:rsid w:val="007502BB"/>
    <w:rsid w:val="0077391D"/>
    <w:rsid w:val="007774F0"/>
    <w:rsid w:val="00796601"/>
    <w:rsid w:val="007A0D90"/>
    <w:rsid w:val="007A1010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1279"/>
    <w:rsid w:val="0092790B"/>
    <w:rsid w:val="00931BB7"/>
    <w:rsid w:val="009336CC"/>
    <w:rsid w:val="00934380"/>
    <w:rsid w:val="00955EA8"/>
    <w:rsid w:val="00980998"/>
    <w:rsid w:val="00984881"/>
    <w:rsid w:val="009860C7"/>
    <w:rsid w:val="009A3E4E"/>
    <w:rsid w:val="009D301E"/>
    <w:rsid w:val="009F44A9"/>
    <w:rsid w:val="009F6DD1"/>
    <w:rsid w:val="00A05BF5"/>
    <w:rsid w:val="00A119BD"/>
    <w:rsid w:val="00A23292"/>
    <w:rsid w:val="00A34EB5"/>
    <w:rsid w:val="00A42DBD"/>
    <w:rsid w:val="00A737A9"/>
    <w:rsid w:val="00A86DF9"/>
    <w:rsid w:val="00A908C7"/>
    <w:rsid w:val="00A94393"/>
    <w:rsid w:val="00AB48E3"/>
    <w:rsid w:val="00AF50A1"/>
    <w:rsid w:val="00B051D9"/>
    <w:rsid w:val="00B22F75"/>
    <w:rsid w:val="00B44126"/>
    <w:rsid w:val="00B67B0C"/>
    <w:rsid w:val="00B81C0B"/>
    <w:rsid w:val="00B9559D"/>
    <w:rsid w:val="00BA57FD"/>
    <w:rsid w:val="00BC2ACC"/>
    <w:rsid w:val="00BF0564"/>
    <w:rsid w:val="00C02450"/>
    <w:rsid w:val="00C174FF"/>
    <w:rsid w:val="00C177DB"/>
    <w:rsid w:val="00C35640"/>
    <w:rsid w:val="00C42731"/>
    <w:rsid w:val="00C450F8"/>
    <w:rsid w:val="00C572A2"/>
    <w:rsid w:val="00C6712D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D5BE6"/>
    <w:rsid w:val="00DE6328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F004ED"/>
    <w:rsid w:val="00F248E8"/>
    <w:rsid w:val="00F27168"/>
    <w:rsid w:val="00F43735"/>
    <w:rsid w:val="00F87CAE"/>
    <w:rsid w:val="00F90397"/>
    <w:rsid w:val="00F92C26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AFA8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10CD4-18C1-4C8E-8406-E96BE9364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339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23</cp:revision>
  <cp:lastPrinted>2020-07-06T13:15:00Z</cp:lastPrinted>
  <dcterms:created xsi:type="dcterms:W3CDTF">2016-07-26T08:42:00Z</dcterms:created>
  <dcterms:modified xsi:type="dcterms:W3CDTF">2020-07-10T08:57:00Z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